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5EC7" w14:textId="77777777" w:rsidR="002948B0" w:rsidRPr="002948B0" w:rsidRDefault="00B65024" w:rsidP="002948B0">
      <w:pPr>
        <w:pStyle w:val="NoSpacing"/>
        <w:rPr>
          <w:b/>
          <w:u w:val="single"/>
        </w:rPr>
      </w:pPr>
      <w:r>
        <w:rPr>
          <w:b/>
          <w:u w:val="single"/>
        </w:rPr>
        <w:t>Working List of Scenarios Topics for 2022-2023 Study E</w:t>
      </w:r>
      <w:r w:rsidR="002948B0" w:rsidRPr="002948B0">
        <w:rPr>
          <w:b/>
          <w:u w:val="single"/>
        </w:rPr>
        <w:t>ffort</w:t>
      </w:r>
    </w:p>
    <w:p w14:paraId="5899B908" w14:textId="77777777" w:rsidR="002948B0" w:rsidRDefault="002948B0" w:rsidP="002948B0">
      <w:pPr>
        <w:pStyle w:val="NoSpacing"/>
      </w:pPr>
    </w:p>
    <w:p w14:paraId="1C5C3F5A" w14:textId="77777777" w:rsidR="002948B0" w:rsidRDefault="002948B0" w:rsidP="002948B0">
      <w:pPr>
        <w:pStyle w:val="NoSpacing"/>
      </w:pPr>
    </w:p>
    <w:p w14:paraId="19F71233" w14:textId="77777777" w:rsidR="002948B0" w:rsidRPr="002948B0" w:rsidRDefault="002948B0" w:rsidP="002948B0">
      <w:pPr>
        <w:pStyle w:val="NoSpacing"/>
        <w:rPr>
          <w:b/>
        </w:rPr>
      </w:pPr>
      <w:r w:rsidRPr="002948B0">
        <w:rPr>
          <w:b/>
        </w:rPr>
        <w:t>Climate Change</w:t>
      </w:r>
    </w:p>
    <w:p w14:paraId="3681F257" w14:textId="77777777" w:rsidR="002948B0" w:rsidRDefault="002948B0" w:rsidP="002948B0">
      <w:pPr>
        <w:pStyle w:val="NoSpacing"/>
        <w:numPr>
          <w:ilvl w:val="0"/>
          <w:numId w:val="1"/>
        </w:numPr>
      </w:pPr>
      <w:r>
        <w:t>Examine as stand-alone item or as integrated into larger scope of work?</w:t>
      </w:r>
    </w:p>
    <w:p w14:paraId="323AB5D8" w14:textId="77777777" w:rsidR="002948B0" w:rsidRDefault="002948B0" w:rsidP="002948B0">
      <w:pPr>
        <w:pStyle w:val="NoSpacing"/>
        <w:numPr>
          <w:ilvl w:val="0"/>
          <w:numId w:val="1"/>
        </w:numPr>
      </w:pPr>
      <w:r>
        <w:t xml:space="preserve">How to quantify differing resources: assume percentage levels of impact or use temperature change gradient, </w:t>
      </w:r>
      <w:proofErr w:type="spellStart"/>
      <w:r>
        <w:t>etc</w:t>
      </w:r>
      <w:proofErr w:type="spellEnd"/>
      <w:r>
        <w:t>?</w:t>
      </w:r>
    </w:p>
    <w:p w14:paraId="115EE8D4" w14:textId="77777777" w:rsidR="002948B0" w:rsidRDefault="002948B0" w:rsidP="002948B0">
      <w:pPr>
        <w:pStyle w:val="NoSpacing"/>
        <w:numPr>
          <w:ilvl w:val="0"/>
          <w:numId w:val="1"/>
        </w:numPr>
      </w:pPr>
      <w:r>
        <w:t>WECC previously built its own model (2014 – Energy, Water, Climate) but WECC efforts historically exclude long-term drought considerations and temperature increase levels projected now already met (less than 10 year horizon)</w:t>
      </w:r>
    </w:p>
    <w:p w14:paraId="0116B9D4" w14:textId="77777777" w:rsidR="002948B0" w:rsidRDefault="002948B0" w:rsidP="002948B0">
      <w:pPr>
        <w:pStyle w:val="NoSpacing"/>
        <w:numPr>
          <w:ilvl w:val="0"/>
          <w:numId w:val="1"/>
        </w:numPr>
      </w:pPr>
      <w:r>
        <w:t>Consider change significance against load-growth projections (vice versa)</w:t>
      </w:r>
    </w:p>
    <w:p w14:paraId="5FE39EF4" w14:textId="77777777" w:rsidR="002948B0" w:rsidRDefault="002948B0" w:rsidP="002948B0">
      <w:pPr>
        <w:pStyle w:val="NoSpacing"/>
        <w:numPr>
          <w:ilvl w:val="0"/>
          <w:numId w:val="1"/>
        </w:numPr>
      </w:pPr>
      <w:r>
        <w:t xml:space="preserve">Distinguish short and long-term event/scenario variabilities; how do these cause differing system vulnerabilities? </w:t>
      </w:r>
    </w:p>
    <w:p w14:paraId="3A55E589" w14:textId="77777777" w:rsidR="002948B0" w:rsidRDefault="002948B0" w:rsidP="002948B0">
      <w:pPr>
        <w:pStyle w:val="NoSpacing"/>
        <w:numPr>
          <w:ilvl w:val="0"/>
          <w:numId w:val="1"/>
        </w:numPr>
      </w:pPr>
      <w:r>
        <w:t>Consider other WECC work on extreme natural events</w:t>
      </w:r>
    </w:p>
    <w:p w14:paraId="0C53977B" w14:textId="77777777" w:rsidR="002948B0" w:rsidRDefault="002948B0" w:rsidP="002948B0">
      <w:pPr>
        <w:pStyle w:val="NoSpacing"/>
        <w:numPr>
          <w:ilvl w:val="0"/>
          <w:numId w:val="1"/>
        </w:numPr>
      </w:pPr>
      <w:r>
        <w:t>What institutional changes will climate change bring/compel? How should the scenarios consider those?</w:t>
      </w:r>
    </w:p>
    <w:p w14:paraId="7DE713EF" w14:textId="77777777" w:rsidR="002948B0" w:rsidRDefault="002948B0" w:rsidP="002948B0">
      <w:pPr>
        <w:pStyle w:val="NoSpacing"/>
        <w:numPr>
          <w:ilvl w:val="0"/>
          <w:numId w:val="1"/>
        </w:numPr>
      </w:pPr>
      <w:r>
        <w:t>Refer to subject experts when initial SWG work structure established so that modeling work can most reliably and efficiently capture the subject (involve at final scoping step)</w:t>
      </w:r>
    </w:p>
    <w:p w14:paraId="24F4B841" w14:textId="77777777" w:rsidR="00F87950" w:rsidRDefault="00F87950" w:rsidP="002948B0">
      <w:pPr>
        <w:pStyle w:val="NoSpacing"/>
        <w:numPr>
          <w:ilvl w:val="0"/>
          <w:numId w:val="1"/>
        </w:numPr>
      </w:pPr>
      <w:r>
        <w:t>“Worst case” scenario inclusion</w:t>
      </w:r>
      <w:r w:rsidR="002E3E4E">
        <w:t xml:space="preserve"> (select conditions for illustration)</w:t>
      </w:r>
      <w:r>
        <w:t xml:space="preserve"> </w:t>
      </w:r>
    </w:p>
    <w:p w14:paraId="5B4D55FA" w14:textId="77777777" w:rsidR="00AE4F03" w:rsidRDefault="00AE4F03" w:rsidP="00B65024">
      <w:pPr>
        <w:pStyle w:val="NoSpacing"/>
        <w:ind w:left="360"/>
      </w:pPr>
    </w:p>
    <w:p w14:paraId="40E832C9" w14:textId="77777777" w:rsidR="002948B0" w:rsidRDefault="002948B0" w:rsidP="002948B0">
      <w:pPr>
        <w:pStyle w:val="NoSpacing"/>
        <w:ind w:left="360"/>
      </w:pPr>
      <w:r>
        <w:t xml:space="preserve">  </w:t>
      </w:r>
    </w:p>
    <w:p w14:paraId="26F11021" w14:textId="77777777" w:rsidR="002948B0" w:rsidRDefault="002948B0" w:rsidP="002948B0">
      <w:pPr>
        <w:pStyle w:val="NoSpacing"/>
      </w:pPr>
    </w:p>
    <w:p w14:paraId="090483EE" w14:textId="77777777" w:rsidR="002948B0" w:rsidRPr="002948B0" w:rsidRDefault="002948B0" w:rsidP="002948B0">
      <w:pPr>
        <w:pStyle w:val="NoSpacing"/>
        <w:rPr>
          <w:b/>
        </w:rPr>
      </w:pPr>
      <w:r w:rsidRPr="002948B0">
        <w:rPr>
          <w:b/>
        </w:rPr>
        <w:t>Transmission Futures</w:t>
      </w:r>
    </w:p>
    <w:p w14:paraId="0D45EEF2" w14:textId="77777777" w:rsidR="002948B0" w:rsidRDefault="002948B0" w:rsidP="002948B0">
      <w:pPr>
        <w:pStyle w:val="NoSpacing"/>
        <w:numPr>
          <w:ilvl w:val="0"/>
          <w:numId w:val="2"/>
        </w:numPr>
      </w:pPr>
      <w:r>
        <w:t>National grid effort reference/review</w:t>
      </w:r>
    </w:p>
    <w:p w14:paraId="4EEC7734" w14:textId="77777777" w:rsidR="002948B0" w:rsidRDefault="002948B0" w:rsidP="002948B0">
      <w:pPr>
        <w:pStyle w:val="NoSpacing"/>
        <w:numPr>
          <w:ilvl w:val="0"/>
          <w:numId w:val="2"/>
        </w:numPr>
      </w:pPr>
      <w:r>
        <w:t>Microgrid deployment significance/role in WI on 20 year horizon</w:t>
      </w:r>
    </w:p>
    <w:p w14:paraId="60A5F60E" w14:textId="77777777" w:rsidR="002948B0" w:rsidRDefault="002948B0" w:rsidP="002948B0">
      <w:pPr>
        <w:pStyle w:val="NoSpacing"/>
        <w:numPr>
          <w:ilvl w:val="0"/>
          <w:numId w:val="2"/>
        </w:numPr>
      </w:pPr>
      <w:r>
        <w:t>Role of operational interests (e.g., SPP/CAISO)</w:t>
      </w:r>
    </w:p>
    <w:p w14:paraId="59DD7411" w14:textId="77777777" w:rsidR="002948B0" w:rsidRDefault="002948B0" w:rsidP="002948B0">
      <w:pPr>
        <w:pStyle w:val="NoSpacing"/>
        <w:numPr>
          <w:ilvl w:val="0"/>
          <w:numId w:val="2"/>
        </w:numPr>
      </w:pPr>
      <w:r>
        <w:t>Security vulnerabilities (reliability priority)</w:t>
      </w:r>
    </w:p>
    <w:p w14:paraId="1FBA891E" w14:textId="77777777" w:rsidR="002948B0" w:rsidRDefault="002948B0" w:rsidP="002948B0">
      <w:pPr>
        <w:pStyle w:val="NoSpacing"/>
        <w:numPr>
          <w:ilvl w:val="0"/>
          <w:numId w:val="2"/>
        </w:numPr>
      </w:pPr>
      <w:r>
        <w:t>Old WECC study as reference/historic resource (Tres Amigos)</w:t>
      </w:r>
    </w:p>
    <w:p w14:paraId="522B0EAD" w14:textId="77777777" w:rsidR="002948B0" w:rsidRDefault="002948B0" w:rsidP="002948B0">
      <w:pPr>
        <w:pStyle w:val="NoSpacing"/>
        <w:numPr>
          <w:ilvl w:val="0"/>
          <w:numId w:val="2"/>
        </w:numPr>
      </w:pPr>
      <w:r>
        <w:t>Cost-benefit perspective versus other approaches to security and stability (e.g. microgrids)</w:t>
      </w:r>
    </w:p>
    <w:p w14:paraId="58DEE753" w14:textId="77777777" w:rsidR="002948B0" w:rsidRDefault="002948B0" w:rsidP="002948B0">
      <w:pPr>
        <w:pStyle w:val="NoSpacing"/>
      </w:pPr>
    </w:p>
    <w:p w14:paraId="7A5D4B3E" w14:textId="77777777" w:rsidR="002948B0" w:rsidRDefault="002948B0" w:rsidP="002948B0">
      <w:pPr>
        <w:pStyle w:val="NoSpacing"/>
      </w:pPr>
    </w:p>
    <w:p w14:paraId="681C7F89" w14:textId="77777777" w:rsidR="002948B0" w:rsidRDefault="002948B0" w:rsidP="002948B0">
      <w:pPr>
        <w:pStyle w:val="NoSpacing"/>
      </w:pPr>
    </w:p>
    <w:p w14:paraId="285587E8" w14:textId="77777777" w:rsidR="002948B0" w:rsidRDefault="002948B0" w:rsidP="002948B0">
      <w:pPr>
        <w:pStyle w:val="NoSpacing"/>
        <w:rPr>
          <w:b/>
        </w:rPr>
      </w:pPr>
      <w:r w:rsidRPr="002948B0">
        <w:rPr>
          <w:b/>
        </w:rPr>
        <w:t>Cybersecurity</w:t>
      </w:r>
    </w:p>
    <w:p w14:paraId="744BA0A7" w14:textId="77777777" w:rsidR="00A646F9" w:rsidRPr="00A646F9" w:rsidRDefault="00A646F9" w:rsidP="00A646F9">
      <w:pPr>
        <w:pStyle w:val="NoSpacing"/>
        <w:numPr>
          <w:ilvl w:val="0"/>
          <w:numId w:val="3"/>
        </w:numPr>
      </w:pPr>
      <w:r w:rsidRPr="00A646F9">
        <w:t>Institutional treatment by power sector</w:t>
      </w:r>
    </w:p>
    <w:p w14:paraId="145F0A8D" w14:textId="77777777" w:rsidR="00A646F9" w:rsidRDefault="00A646F9" w:rsidP="00A646F9">
      <w:pPr>
        <w:pStyle w:val="NoSpacing"/>
        <w:numPr>
          <w:ilvl w:val="0"/>
          <w:numId w:val="3"/>
        </w:numPr>
      </w:pPr>
      <w:r>
        <w:t>Consider operational challenges (stand alone and with approach/tool diversity across system operators)</w:t>
      </w:r>
    </w:p>
    <w:p w14:paraId="1D247BA5" w14:textId="77777777" w:rsidR="00A646F9" w:rsidRDefault="00A646F9" w:rsidP="00A646F9">
      <w:pPr>
        <w:pStyle w:val="NoSpacing"/>
        <w:numPr>
          <w:ilvl w:val="0"/>
          <w:numId w:val="3"/>
        </w:numPr>
      </w:pPr>
      <w:r>
        <w:t xml:space="preserve">Treat as a consequence within a scenario or evaluate as individual priority? </w:t>
      </w:r>
    </w:p>
    <w:p w14:paraId="1BA83A2B" w14:textId="77777777" w:rsidR="00A646F9" w:rsidRDefault="00A646F9" w:rsidP="00A646F9">
      <w:pPr>
        <w:pStyle w:val="NoSpacing"/>
        <w:numPr>
          <w:ilvl w:val="0"/>
          <w:numId w:val="3"/>
        </w:numPr>
      </w:pPr>
      <w:r>
        <w:t>Prioritize available tools for evaluation/consideration (e.g., Grid X)</w:t>
      </w:r>
    </w:p>
    <w:p w14:paraId="1FCC3334" w14:textId="77777777" w:rsidR="00A646F9" w:rsidRDefault="00A646F9" w:rsidP="00A646F9">
      <w:pPr>
        <w:pStyle w:val="NoSpacing"/>
        <w:numPr>
          <w:ilvl w:val="0"/>
          <w:numId w:val="3"/>
        </w:numPr>
      </w:pPr>
      <w:r>
        <w:t xml:space="preserve">DOE action to make security controls uniform across its agency divisions; model for entire power sector? </w:t>
      </w:r>
    </w:p>
    <w:p w14:paraId="77D5127A" w14:textId="77777777" w:rsidR="00A646F9" w:rsidRPr="00A646F9" w:rsidRDefault="00A646F9" w:rsidP="00A646F9">
      <w:pPr>
        <w:pStyle w:val="NoSpacing"/>
        <w:ind w:left="360"/>
      </w:pPr>
    </w:p>
    <w:p w14:paraId="4432C230" w14:textId="77777777" w:rsidR="002948B0" w:rsidRDefault="002948B0" w:rsidP="002948B0">
      <w:pPr>
        <w:pStyle w:val="NoSpacing"/>
      </w:pPr>
    </w:p>
    <w:p w14:paraId="6A508C9E" w14:textId="77777777" w:rsidR="002948B0" w:rsidRDefault="002948B0" w:rsidP="002948B0">
      <w:pPr>
        <w:pStyle w:val="NoSpacing"/>
      </w:pPr>
    </w:p>
    <w:p w14:paraId="2F2F79CB" w14:textId="77777777" w:rsidR="002948B0" w:rsidRDefault="002948B0" w:rsidP="002948B0">
      <w:pPr>
        <w:pStyle w:val="NoSpacing"/>
      </w:pPr>
      <w:r w:rsidRPr="002948B0">
        <w:rPr>
          <w:b/>
        </w:rPr>
        <w:t>EV Deployment Scenarios</w:t>
      </w:r>
    </w:p>
    <w:p w14:paraId="4B6025E8" w14:textId="77777777" w:rsidR="002948B0" w:rsidRDefault="002948B0" w:rsidP="002948B0">
      <w:pPr>
        <w:pStyle w:val="NoSpacing"/>
      </w:pPr>
    </w:p>
    <w:p w14:paraId="429B01DC" w14:textId="77777777" w:rsidR="008A2DF8" w:rsidRDefault="008A2DF8" w:rsidP="00B65024">
      <w:pPr>
        <w:pStyle w:val="NoSpacing"/>
        <w:numPr>
          <w:ilvl w:val="0"/>
          <w:numId w:val="5"/>
        </w:numPr>
      </w:pPr>
      <w:r>
        <w:t>Charge/discharge performance and function/control</w:t>
      </w:r>
    </w:p>
    <w:p w14:paraId="4FA320D3" w14:textId="77777777" w:rsidR="008A2DF8" w:rsidRPr="008A2DF8" w:rsidRDefault="008A2DF8" w:rsidP="00B65024">
      <w:pPr>
        <w:pStyle w:val="NoSpacing"/>
        <w:numPr>
          <w:ilvl w:val="0"/>
          <w:numId w:val="5"/>
        </w:numPr>
      </w:pPr>
      <w:r w:rsidRPr="008A2DF8">
        <w:t>Use total vehicle volume or other value?</w:t>
      </w:r>
    </w:p>
    <w:p w14:paraId="402F1891" w14:textId="77777777" w:rsidR="002948B0" w:rsidRDefault="008A2DF8" w:rsidP="00B65024">
      <w:pPr>
        <w:pStyle w:val="NoSpacing"/>
        <w:numPr>
          <w:ilvl w:val="0"/>
          <w:numId w:val="5"/>
        </w:numPr>
      </w:pPr>
      <w:r>
        <w:lastRenderedPageBreak/>
        <w:t>Behind the meter factor</w:t>
      </w:r>
    </w:p>
    <w:p w14:paraId="69CE4B50" w14:textId="77777777" w:rsidR="008A2DF8" w:rsidRDefault="008A2DF8" w:rsidP="00B65024">
      <w:pPr>
        <w:pStyle w:val="NoSpacing"/>
        <w:numPr>
          <w:ilvl w:val="0"/>
          <w:numId w:val="5"/>
        </w:numPr>
      </w:pPr>
      <w:r>
        <w:t>Incentives?</w:t>
      </w:r>
    </w:p>
    <w:p w14:paraId="2A2C37B2" w14:textId="77777777" w:rsidR="008A2DF8" w:rsidRDefault="008A2DF8" w:rsidP="00B65024">
      <w:pPr>
        <w:pStyle w:val="NoSpacing"/>
        <w:numPr>
          <w:ilvl w:val="0"/>
          <w:numId w:val="5"/>
        </w:numPr>
      </w:pPr>
      <w:r>
        <w:t>Real-time pricing?</w:t>
      </w:r>
    </w:p>
    <w:p w14:paraId="7D617643" w14:textId="77777777" w:rsidR="008A2DF8" w:rsidRDefault="008A2DF8" w:rsidP="00B65024">
      <w:pPr>
        <w:pStyle w:val="NoSpacing"/>
        <w:numPr>
          <w:ilvl w:val="0"/>
          <w:numId w:val="5"/>
        </w:numPr>
      </w:pPr>
      <w:r>
        <w:t>Compare to/consider like renewable resources?</w:t>
      </w:r>
    </w:p>
    <w:p w14:paraId="1F02D6F0" w14:textId="77777777" w:rsidR="008A2DF8" w:rsidRDefault="008A2DF8" w:rsidP="00B65024">
      <w:pPr>
        <w:pStyle w:val="NoSpacing"/>
        <w:numPr>
          <w:ilvl w:val="0"/>
          <w:numId w:val="5"/>
        </w:numPr>
      </w:pPr>
      <w:r>
        <w:t>Charging data managed by serving utilities?</w:t>
      </w:r>
    </w:p>
    <w:p w14:paraId="4AFC6C8F" w14:textId="77777777" w:rsidR="008A2DF8" w:rsidRDefault="008A2DF8" w:rsidP="002948B0">
      <w:pPr>
        <w:pStyle w:val="NoSpacing"/>
      </w:pPr>
    </w:p>
    <w:p w14:paraId="50DD8CB4" w14:textId="77777777" w:rsidR="008A2DF8" w:rsidRDefault="008A2DF8" w:rsidP="002948B0">
      <w:pPr>
        <w:pStyle w:val="NoSpacing"/>
      </w:pPr>
    </w:p>
    <w:p w14:paraId="5E6BBEAA" w14:textId="77777777" w:rsidR="002948B0" w:rsidRDefault="002948B0" w:rsidP="00A646F9">
      <w:pPr>
        <w:pStyle w:val="NoSpacing"/>
        <w:rPr>
          <w:b/>
        </w:rPr>
      </w:pPr>
      <w:r w:rsidRPr="002948B0">
        <w:rPr>
          <w:b/>
        </w:rPr>
        <w:t>Renewables Penetration/Resource Diversity</w:t>
      </w:r>
      <w:r w:rsidR="00A646F9">
        <w:rPr>
          <w:b/>
        </w:rPr>
        <w:t xml:space="preserve"> Considerations</w:t>
      </w:r>
      <w:r w:rsidRPr="002948B0">
        <w:rPr>
          <w:b/>
        </w:rPr>
        <w:t xml:space="preserve"> in Grid Operations</w:t>
      </w:r>
      <w:r w:rsidR="00A646F9">
        <w:rPr>
          <w:b/>
        </w:rPr>
        <w:t xml:space="preserve"> </w:t>
      </w:r>
      <w:r w:rsidR="008A2DF8">
        <w:rPr>
          <w:b/>
        </w:rPr>
        <w:t xml:space="preserve"> </w:t>
      </w:r>
    </w:p>
    <w:p w14:paraId="667E6176" w14:textId="77777777" w:rsidR="008A2DF8" w:rsidRDefault="008A2DF8" w:rsidP="00A646F9">
      <w:pPr>
        <w:pStyle w:val="NoSpacing"/>
        <w:rPr>
          <w:b/>
        </w:rPr>
      </w:pPr>
    </w:p>
    <w:p w14:paraId="196DE6AD" w14:textId="77777777" w:rsidR="008A2DF8" w:rsidRDefault="008A2DF8" w:rsidP="00B65024">
      <w:pPr>
        <w:pStyle w:val="NoSpacing"/>
        <w:numPr>
          <w:ilvl w:val="0"/>
          <w:numId w:val="4"/>
        </w:numPr>
      </w:pPr>
      <w:r>
        <w:t>General EV footprint (see above)</w:t>
      </w:r>
    </w:p>
    <w:p w14:paraId="28374986" w14:textId="77777777" w:rsidR="008A2DF8" w:rsidRDefault="008A2DF8" w:rsidP="00B65024">
      <w:pPr>
        <w:pStyle w:val="NoSpacing"/>
        <w:numPr>
          <w:ilvl w:val="0"/>
          <w:numId w:val="4"/>
        </w:numPr>
      </w:pPr>
      <w:r>
        <w:t>Off-shore wind contribution increase</w:t>
      </w:r>
    </w:p>
    <w:p w14:paraId="6C0C68E0" w14:textId="77777777" w:rsidR="008A2DF8" w:rsidRDefault="008A2DF8" w:rsidP="00B65024">
      <w:pPr>
        <w:pStyle w:val="NoSpacing"/>
        <w:numPr>
          <w:ilvl w:val="0"/>
          <w:numId w:val="4"/>
        </w:numPr>
      </w:pPr>
      <w:r>
        <w:t>EV charging profile consequence (day/night and rapid versus slow)</w:t>
      </w:r>
    </w:p>
    <w:p w14:paraId="3320595B" w14:textId="77777777" w:rsidR="005D3D1D" w:rsidRDefault="00A256E3" w:rsidP="00B65024">
      <w:pPr>
        <w:pStyle w:val="NoSpacing"/>
        <w:numPr>
          <w:ilvl w:val="0"/>
          <w:numId w:val="4"/>
        </w:numPr>
        <w:rPr>
          <w:b/>
        </w:rPr>
      </w:pPr>
      <w:r>
        <w:t>Resource adequacy issues (resource disparities/type variations, integration complexities/sensitivities study, operational actualities)</w:t>
      </w:r>
    </w:p>
    <w:p w14:paraId="7B10B4D2" w14:textId="77777777" w:rsidR="005D3D1D" w:rsidRDefault="00B65024" w:rsidP="00B65024">
      <w:pPr>
        <w:pStyle w:val="NoSpacing"/>
        <w:numPr>
          <w:ilvl w:val="0"/>
          <w:numId w:val="4"/>
        </w:numPr>
      </w:pPr>
      <w:r>
        <w:t>D</w:t>
      </w:r>
      <w:r w:rsidR="005D3D1D">
        <w:t>isparities in regulatory environments</w:t>
      </w:r>
    </w:p>
    <w:p w14:paraId="4AF5E868" w14:textId="77777777" w:rsidR="00A256E3" w:rsidRDefault="005D3D1D" w:rsidP="009863E3">
      <w:pPr>
        <w:pStyle w:val="NoSpacing"/>
        <w:numPr>
          <w:ilvl w:val="0"/>
          <w:numId w:val="4"/>
        </w:numPr>
      </w:pPr>
      <w:r>
        <w:t xml:space="preserve">Hydrogen </w:t>
      </w:r>
      <w:r w:rsidR="00B65024">
        <w:t>resource reliance/integration (green, blue, etc.)</w:t>
      </w:r>
      <w:r>
        <w:t xml:space="preserve"> </w:t>
      </w:r>
    </w:p>
    <w:p w14:paraId="56E1AB08" w14:textId="77777777" w:rsidR="00A256E3" w:rsidRDefault="00A256E3" w:rsidP="00A646F9">
      <w:pPr>
        <w:pStyle w:val="NoSpacing"/>
      </w:pPr>
    </w:p>
    <w:p w14:paraId="2A6B3629" w14:textId="77777777" w:rsidR="00A256E3" w:rsidRDefault="00A256E3" w:rsidP="00A646F9">
      <w:pPr>
        <w:pStyle w:val="NoSpacing"/>
      </w:pPr>
    </w:p>
    <w:p w14:paraId="6E099E14" w14:textId="77777777" w:rsidR="008A2DF8" w:rsidRDefault="008A2DF8" w:rsidP="00A646F9">
      <w:pPr>
        <w:pStyle w:val="NoSpacing"/>
      </w:pPr>
    </w:p>
    <w:p w14:paraId="020267A5" w14:textId="77777777" w:rsidR="008A2DF8" w:rsidRDefault="008A2DF8" w:rsidP="00A646F9">
      <w:pPr>
        <w:pStyle w:val="NoSpacing"/>
      </w:pPr>
    </w:p>
    <w:p w14:paraId="314EDA84" w14:textId="77777777" w:rsidR="008A2DF8" w:rsidRPr="008A2DF8" w:rsidRDefault="008A2DF8" w:rsidP="00A646F9">
      <w:pPr>
        <w:pStyle w:val="NoSpacing"/>
      </w:pPr>
    </w:p>
    <w:p w14:paraId="3921CEED" w14:textId="77777777" w:rsidR="008A2DF8" w:rsidRPr="00A646F9" w:rsidRDefault="008A2DF8" w:rsidP="00A646F9">
      <w:pPr>
        <w:pStyle w:val="NoSpacing"/>
        <w:rPr>
          <w:b/>
        </w:rPr>
      </w:pPr>
    </w:p>
    <w:sectPr w:rsidR="008A2DF8" w:rsidRPr="00A6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260"/>
    <w:multiLevelType w:val="hybridMultilevel"/>
    <w:tmpl w:val="C602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765"/>
    <w:multiLevelType w:val="hybridMultilevel"/>
    <w:tmpl w:val="FA32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35B99"/>
    <w:multiLevelType w:val="hybridMultilevel"/>
    <w:tmpl w:val="72EC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85BA5"/>
    <w:multiLevelType w:val="hybridMultilevel"/>
    <w:tmpl w:val="0E7E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106B2"/>
    <w:multiLevelType w:val="hybridMultilevel"/>
    <w:tmpl w:val="B75A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863865">
    <w:abstractNumId w:val="4"/>
  </w:num>
  <w:num w:numId="2" w16cid:durableId="922878637">
    <w:abstractNumId w:val="3"/>
  </w:num>
  <w:num w:numId="3" w16cid:durableId="1482115029">
    <w:abstractNumId w:val="0"/>
  </w:num>
  <w:num w:numId="4" w16cid:durableId="378214930">
    <w:abstractNumId w:val="1"/>
  </w:num>
  <w:num w:numId="5" w16cid:durableId="720178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F8"/>
    <w:rsid w:val="002948B0"/>
    <w:rsid w:val="002E3E4E"/>
    <w:rsid w:val="004C4A53"/>
    <w:rsid w:val="005D3D1D"/>
    <w:rsid w:val="007871B9"/>
    <w:rsid w:val="008A2DF8"/>
    <w:rsid w:val="00993DF8"/>
    <w:rsid w:val="00A256E3"/>
    <w:rsid w:val="00A646F9"/>
    <w:rsid w:val="00AE4F03"/>
    <w:rsid w:val="00B65024"/>
    <w:rsid w:val="00BB20E4"/>
    <w:rsid w:val="00F87950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4BAB"/>
  <w15:chartTrackingRefBased/>
  <w15:docId w15:val="{005FB0DE-6F9D-4D27-AA23-2489E983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8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16586;16587</Event_x0020_ID>
    <Committee xmlns="2fb8a92a-9032-49d6-b983-191f0a73b01f">
      <Value>SWG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Katyal, Bhavana</DisplayName>
        <AccountId>6278</AccountId>
        <AccountType/>
      </UserInfo>
    </Approver>
    <_dlc_DocId xmlns="4bd63098-0c83-43cf-abdd-085f2cc55a51">YWEQ7USXTMD7-11-22490</_dlc_DocId>
    <_dlc_DocIdUrl xmlns="4bd63098-0c83-43cf-abdd-085f2cc55a51">
      <Url>https://internal.wecc.org/_layouts/15/DocIdRedir.aspx?ID=YWEQ7USXTMD7-11-22490</Url>
      <Description>YWEQ7USXTMD7-11-22490</Description>
    </_dlc_DocIdUrl>
    <Jurisdiction xmlns="2fb8a92a-9032-49d6-b983-191f0a73b01f"/>
    <Meeting_x0020_Documents xmlns="2fb8a92a-9032-49d6-b983-191f0a73b01f">
      <Value>Presentation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2024-12-02T18:48:31+00:00</_dlc_ExpireDate>
  </documentManagement>
</p:properties>
</file>

<file path=customXml/item5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28452DF2-C4F9-471B-A143-C4D2FD7ABA93}"/>
</file>

<file path=customXml/itemProps2.xml><?xml version="1.0" encoding="utf-8"?>
<ds:datastoreItem xmlns:ds="http://schemas.openxmlformats.org/officeDocument/2006/customXml" ds:itemID="{93770AC2-7E50-4EAB-91C8-916A2B600C1B}"/>
</file>

<file path=customXml/itemProps3.xml><?xml version="1.0" encoding="utf-8"?>
<ds:datastoreItem xmlns:ds="http://schemas.openxmlformats.org/officeDocument/2006/customXml" ds:itemID="{0019F66B-399F-48C1-89E6-6EFC889E37F3}"/>
</file>

<file path=customXml/itemProps4.xml><?xml version="1.0" encoding="utf-8"?>
<ds:datastoreItem xmlns:ds="http://schemas.openxmlformats.org/officeDocument/2006/customXml" ds:itemID="{E1C524B4-7F86-4875-995F-CE3FB1C48B07}"/>
</file>

<file path=customXml/itemProps5.xml><?xml version="1.0" encoding="utf-8"?>
<ds:datastoreItem xmlns:ds="http://schemas.openxmlformats.org/officeDocument/2006/customXml" ds:itemID="{070C0827-1C26-44A1-A00B-69ADC581E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List of Scenarios Topics for 2022 and 23</dc:title>
  <dc:subject/>
  <dc:creator>Amy</dc:creator>
  <cp:keywords/>
  <dc:description/>
  <cp:lastModifiedBy>Lee, Nicole</cp:lastModifiedBy>
  <cp:revision>2</cp:revision>
  <dcterms:created xsi:type="dcterms:W3CDTF">2022-09-22T14:34:00Z</dcterms:created>
  <dcterms:modified xsi:type="dcterms:W3CDTF">2022-09-22T14:34:00Z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2970abb7-7356-45a4-a98e-12c2b4582348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